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AAEFD" w14:textId="1817C8AA" w:rsidR="003B1DB0" w:rsidRDefault="002B5CEB">
      <w:pPr>
        <w:pBdr>
          <w:bottom w:val="single" w:sz="6" w:space="1" w:color="auto"/>
        </w:pBdr>
        <w:rPr>
          <w:rFonts w:ascii="Arial" w:hAnsi="Arial"/>
          <w:b/>
          <w:i/>
          <w:color w:val="0000FF"/>
          <w:sz w:val="36"/>
          <w:szCs w:val="36"/>
        </w:rPr>
      </w:pPr>
      <w:bookmarkStart w:id="0" w:name="_GoBack"/>
      <w:bookmarkEnd w:id="0"/>
      <w:r>
        <w:rPr>
          <w:rFonts w:ascii="Arial" w:hAnsi="Arial"/>
          <w:b/>
          <w:i/>
          <w:color w:val="0000FF"/>
          <w:sz w:val="36"/>
          <w:szCs w:val="36"/>
        </w:rPr>
        <w:t>Durant Road Elementary School</w:t>
      </w:r>
    </w:p>
    <w:p w14:paraId="2CC7E7C5" w14:textId="77777777" w:rsidR="00D36EB0" w:rsidRDefault="00D36EB0">
      <w:pPr>
        <w:rPr>
          <w:rFonts w:ascii="Arial" w:hAnsi="Arial"/>
          <w:b/>
          <w:i/>
        </w:rPr>
      </w:pPr>
    </w:p>
    <w:p w14:paraId="0C132B77" w14:textId="77777777" w:rsidR="00D36EB0" w:rsidRDefault="00D36EB0" w:rsidP="00D36EB0">
      <w:pPr>
        <w:jc w:val="center"/>
        <w:rPr>
          <w:rFonts w:ascii="Arial" w:hAnsi="Arial"/>
          <w:b/>
        </w:rPr>
      </w:pPr>
      <w:r>
        <w:rPr>
          <w:rFonts w:ascii="Arial" w:hAnsi="Arial"/>
          <w:b/>
        </w:rPr>
        <w:t>School Grading Plan</w:t>
      </w:r>
    </w:p>
    <w:p w14:paraId="56771EDD" w14:textId="77777777" w:rsidR="00D36EB0" w:rsidRDefault="00D36EB0" w:rsidP="00D36EB0">
      <w:pPr>
        <w:jc w:val="center"/>
        <w:rPr>
          <w:rFonts w:ascii="Arial" w:hAnsi="Arial"/>
          <w:b/>
          <w:sz w:val="20"/>
          <w:szCs w:val="20"/>
        </w:rPr>
      </w:pPr>
    </w:p>
    <w:p w14:paraId="32E7EBB0" w14:textId="77777777" w:rsidR="00D36EB0" w:rsidRDefault="00D36EB0" w:rsidP="00D36EB0">
      <w:pPr>
        <w:rPr>
          <w:rFonts w:ascii="Arial" w:hAnsi="Arial" w:cs="Arial"/>
          <w:sz w:val="20"/>
          <w:szCs w:val="20"/>
        </w:rPr>
      </w:pPr>
      <w:r w:rsidRPr="00D36EB0">
        <w:rPr>
          <w:rFonts w:ascii="Arial" w:hAnsi="Arial" w:cs="Arial"/>
          <w:sz w:val="20"/>
          <w:szCs w:val="20"/>
        </w:rPr>
        <w:t>In the Wake County Public School System, we are committed to maintaining rigorous performance and achievement standards for all students and to providing a fair and consistent process for evaluating and reporting student progress that is understandable to students and their parents and relevant for instructional purposes</w:t>
      </w:r>
      <w:r>
        <w:rPr>
          <w:rFonts w:ascii="Arial" w:hAnsi="Arial" w:cs="Arial"/>
          <w:sz w:val="20"/>
          <w:szCs w:val="20"/>
        </w:rPr>
        <w:t>.</w:t>
      </w:r>
    </w:p>
    <w:p w14:paraId="06498BE5" w14:textId="77777777" w:rsidR="00D36EB0" w:rsidRDefault="00D36EB0" w:rsidP="00D36EB0">
      <w:pPr>
        <w:rPr>
          <w:rFonts w:ascii="Arial" w:hAnsi="Arial" w:cs="Arial"/>
          <w:sz w:val="20"/>
          <w:szCs w:val="20"/>
        </w:rPr>
      </w:pPr>
    </w:p>
    <w:p w14:paraId="0F3166B3" w14:textId="08440805" w:rsidR="00D36EB0" w:rsidRDefault="00D36EB0" w:rsidP="002A6D12">
      <w:pPr>
        <w:rPr>
          <w:rFonts w:ascii="Arial" w:hAnsi="Arial" w:cs="Arial"/>
          <w:sz w:val="20"/>
          <w:szCs w:val="20"/>
        </w:rPr>
      </w:pPr>
      <w:r>
        <w:rPr>
          <w:rFonts w:ascii="Arial" w:hAnsi="Arial" w:cs="Arial"/>
          <w:sz w:val="20"/>
          <w:szCs w:val="20"/>
        </w:rPr>
        <w:t>The information below shares specific information about grading at our school</w:t>
      </w:r>
      <w:r w:rsidR="002A6D12">
        <w:rPr>
          <w:rFonts w:ascii="Arial" w:hAnsi="Arial" w:cs="Arial"/>
          <w:sz w:val="20"/>
          <w:szCs w:val="20"/>
        </w:rPr>
        <w:t xml:space="preserve"> </w:t>
      </w:r>
    </w:p>
    <w:p w14:paraId="753D9566" w14:textId="77777777" w:rsidR="00D36EB0" w:rsidRDefault="00D36EB0" w:rsidP="00D36EB0">
      <w:pPr>
        <w:jc w:val="center"/>
        <w:rPr>
          <w:rFonts w:ascii="Arial" w:hAnsi="Arial" w:cs="Arial"/>
          <w:sz w:val="20"/>
          <w:szCs w:val="20"/>
        </w:rPr>
      </w:pPr>
    </w:p>
    <w:tbl>
      <w:tblPr>
        <w:tblStyle w:val="TableGrid"/>
        <w:tblW w:w="0" w:type="auto"/>
        <w:tblBorders>
          <w:insideH w:val="none" w:sz="0" w:space="0" w:color="auto"/>
          <w:insideV w:val="none" w:sz="0" w:space="0" w:color="auto"/>
        </w:tblBorders>
        <w:shd w:val="clear" w:color="auto" w:fill="FFFF00"/>
        <w:tblLook w:val="04A0" w:firstRow="1" w:lastRow="0" w:firstColumn="1" w:lastColumn="0" w:noHBand="0" w:noVBand="1"/>
      </w:tblPr>
      <w:tblGrid>
        <w:gridCol w:w="9926"/>
      </w:tblGrid>
      <w:tr w:rsidR="00D36EB0" w:rsidRPr="00D36EB0" w14:paraId="565D59FF" w14:textId="77777777" w:rsidTr="00D36EB0">
        <w:tc>
          <w:tcPr>
            <w:tcW w:w="10152" w:type="dxa"/>
            <w:shd w:val="clear" w:color="auto" w:fill="FFFF00"/>
          </w:tcPr>
          <w:p w14:paraId="569968FB" w14:textId="77777777" w:rsidR="00D36EB0" w:rsidRPr="00D36EB0" w:rsidRDefault="00D36EB0" w:rsidP="00D36EB0">
            <w:pPr>
              <w:jc w:val="center"/>
              <w:rPr>
                <w:rFonts w:ascii="Arial" w:hAnsi="Arial" w:cs="Arial"/>
                <w:b/>
                <w:sz w:val="20"/>
                <w:szCs w:val="20"/>
              </w:rPr>
            </w:pPr>
            <w:r w:rsidRPr="00D36EB0">
              <w:rPr>
                <w:rFonts w:ascii="Arial" w:hAnsi="Arial" w:cs="Arial"/>
                <w:b/>
                <w:sz w:val="20"/>
                <w:szCs w:val="20"/>
              </w:rPr>
              <w:t>Homework</w:t>
            </w:r>
          </w:p>
        </w:tc>
      </w:tr>
    </w:tbl>
    <w:p w14:paraId="56526C4B" w14:textId="77777777" w:rsidR="00D36EB0" w:rsidRDefault="00D36EB0" w:rsidP="00D36EB0">
      <w:pPr>
        <w:jc w:val="center"/>
        <w:rPr>
          <w:rFonts w:ascii="Arial" w:hAnsi="Arial" w:cs="Arial"/>
          <w:sz w:val="20"/>
          <w:szCs w:val="20"/>
        </w:rPr>
      </w:pPr>
    </w:p>
    <w:p w14:paraId="33115F3A" w14:textId="77777777" w:rsidR="00D36EB0" w:rsidRDefault="00D36EB0" w:rsidP="00D36EB0">
      <w:pPr>
        <w:rPr>
          <w:rFonts w:ascii="Arial" w:hAnsi="Arial" w:cs="Arial"/>
          <w:sz w:val="20"/>
          <w:szCs w:val="20"/>
        </w:rPr>
      </w:pPr>
      <w:r>
        <w:rPr>
          <w:rFonts w:ascii="Arial" w:hAnsi="Arial" w:cs="Arial"/>
          <w:sz w:val="20"/>
          <w:szCs w:val="20"/>
        </w:rPr>
        <w:t>The following are school-wide expectations for homework:</w:t>
      </w:r>
    </w:p>
    <w:p w14:paraId="3C7EEFB7" w14:textId="3EDC1DDE" w:rsidR="00D36EB0" w:rsidRDefault="00D36EB0" w:rsidP="002A6D12">
      <w:pPr>
        <w:pStyle w:val="ListParagraph"/>
        <w:rPr>
          <w:rFonts w:ascii="Arial" w:hAnsi="Arial" w:cs="Arial"/>
          <w:sz w:val="20"/>
          <w:szCs w:val="20"/>
        </w:rPr>
      </w:pPr>
    </w:p>
    <w:p w14:paraId="6CBF096F" w14:textId="4C43F92C" w:rsidR="00D36EB0" w:rsidRDefault="002B5CEB" w:rsidP="00D36EB0">
      <w:pPr>
        <w:pStyle w:val="ListParagraph"/>
        <w:numPr>
          <w:ilvl w:val="0"/>
          <w:numId w:val="1"/>
        </w:numPr>
        <w:rPr>
          <w:rFonts w:ascii="Arial" w:hAnsi="Arial" w:cs="Arial"/>
          <w:sz w:val="20"/>
          <w:szCs w:val="20"/>
        </w:rPr>
      </w:pPr>
      <w:r>
        <w:t>Homework is an extension of the school day. It provides for instructional activities to be completed outside of school. Homework is the responsibility of the student. Parents are responsible for providing an appropriate working environment and monitoring the student’s use of time.</w:t>
      </w:r>
    </w:p>
    <w:p w14:paraId="77D9CBE0" w14:textId="77777777" w:rsidR="00D36EB0" w:rsidRDefault="00D36EB0" w:rsidP="00D36EB0">
      <w:pPr>
        <w:rPr>
          <w:rFonts w:ascii="Arial" w:hAnsi="Arial" w:cs="Arial"/>
          <w:sz w:val="20"/>
          <w:szCs w:val="20"/>
        </w:rPr>
      </w:pPr>
    </w:p>
    <w:p w14:paraId="796F4795" w14:textId="77777777" w:rsidR="00D36EB0" w:rsidRDefault="00D36EB0" w:rsidP="00D36EB0">
      <w:pPr>
        <w:rPr>
          <w:rFonts w:ascii="Arial" w:hAnsi="Arial" w:cs="Arial"/>
          <w:sz w:val="20"/>
          <w:szCs w:val="20"/>
        </w:rPr>
      </w:pPr>
      <w:r>
        <w:rPr>
          <w:rFonts w:ascii="Arial" w:hAnsi="Arial" w:cs="Arial"/>
          <w:sz w:val="20"/>
          <w:szCs w:val="20"/>
        </w:rPr>
        <w:t>The following are grade/subject specific expectations for the completion and grading of homework:</w:t>
      </w:r>
    </w:p>
    <w:p w14:paraId="6A224F44" w14:textId="1082740B" w:rsidR="002B5CEB" w:rsidRPr="002B5CEB" w:rsidRDefault="002B5CEB" w:rsidP="002B5CEB">
      <w:pPr>
        <w:pStyle w:val="ListParagraph"/>
        <w:numPr>
          <w:ilvl w:val="0"/>
          <w:numId w:val="1"/>
        </w:numPr>
        <w:rPr>
          <w:rFonts w:ascii="Arial" w:hAnsi="Arial" w:cs="Arial"/>
          <w:sz w:val="20"/>
          <w:szCs w:val="20"/>
        </w:rPr>
      </w:pPr>
      <w:r>
        <w:t>It is assumed that homework will be done by students outside of school hours. The amount of work required of students will increase as grade levels increase and will be commensurate with students’ abilities and course content.</w:t>
      </w:r>
    </w:p>
    <w:p w14:paraId="77AA943F" w14:textId="77777777" w:rsidR="002B5CEB" w:rsidRDefault="002B5CEB" w:rsidP="002B5CEB">
      <w:pPr>
        <w:rPr>
          <w:rFonts w:ascii="Arial" w:hAnsi="Arial" w:cs="Arial"/>
          <w:sz w:val="20"/>
          <w:szCs w:val="20"/>
        </w:rPr>
      </w:pPr>
    </w:p>
    <w:p w14:paraId="332E76C2" w14:textId="600031D9" w:rsidR="002B5CEB" w:rsidRPr="002B5CEB" w:rsidRDefault="002B5CEB" w:rsidP="002B5CEB">
      <w:pPr>
        <w:ind w:left="720"/>
        <w:rPr>
          <w:rFonts w:ascii="Arial" w:hAnsi="Arial" w:cs="Arial"/>
          <w:sz w:val="20"/>
          <w:szCs w:val="20"/>
        </w:rPr>
      </w:pPr>
      <w:r>
        <w:t xml:space="preserve">If a student’s homework is lost or misplaced, the student is still responsible for turning in the work. Realizing that there are many worthwhile activities in which our students may engage while out of school, homework will be assigned Monday through Thursday unless there are incomplete assignments. Students may, however, work on long-range projects during weekends and vacations. HOMEWORK WILL NOT BE ASSIGNED DURING TRACK-OUT PERIODS UNLESS A STUDENT HAS INCOMPLETE WORK OR CHOSE TO WORK ON A LONG-RANGE ASSIGNMENT. Optional enrichment and/or remediation activities may be suggested. </w:t>
      </w:r>
    </w:p>
    <w:p w14:paraId="2E255225" w14:textId="77777777" w:rsidR="00D36EB0" w:rsidRDefault="00D36EB0" w:rsidP="00D36EB0">
      <w:pPr>
        <w:rPr>
          <w:rFonts w:ascii="Arial" w:hAnsi="Arial" w:cs="Arial"/>
          <w:sz w:val="20"/>
          <w:szCs w:val="20"/>
        </w:rPr>
      </w:pPr>
    </w:p>
    <w:p w14:paraId="204E6958" w14:textId="630B60E0" w:rsidR="00D36EB0" w:rsidRDefault="00D36EB0" w:rsidP="00D36EB0">
      <w:pPr>
        <w:rPr>
          <w:rFonts w:ascii="Arial" w:hAnsi="Arial" w:cs="Arial"/>
          <w:sz w:val="20"/>
          <w:szCs w:val="20"/>
        </w:rPr>
      </w:pPr>
      <w:r>
        <w:rPr>
          <w:rFonts w:ascii="Arial" w:hAnsi="Arial" w:cs="Arial"/>
          <w:sz w:val="20"/>
          <w:szCs w:val="20"/>
        </w:rPr>
        <w:t>The school’s</w:t>
      </w:r>
      <w:r w:rsidR="002B5CEB">
        <w:rPr>
          <w:rFonts w:ascii="Arial" w:hAnsi="Arial" w:cs="Arial"/>
          <w:sz w:val="20"/>
          <w:szCs w:val="20"/>
        </w:rPr>
        <w:t xml:space="preserve"> Homework Plan can be found at </w:t>
      </w:r>
      <w:r w:rsidR="002B5CEB" w:rsidRPr="002B5CEB">
        <w:rPr>
          <w:rFonts w:ascii="Arial" w:hAnsi="Arial" w:cs="Arial"/>
          <w:sz w:val="20"/>
          <w:szCs w:val="20"/>
        </w:rPr>
        <w:t>http://www.wcpss.net/domain/9993</w:t>
      </w:r>
    </w:p>
    <w:p w14:paraId="7B2C08D1" w14:textId="77777777" w:rsidR="00D36EB0" w:rsidRDefault="00D36EB0" w:rsidP="00D36EB0">
      <w:pPr>
        <w:jc w:val="center"/>
        <w:rPr>
          <w:rFonts w:ascii="Arial" w:hAnsi="Arial" w:cs="Arial"/>
          <w:sz w:val="20"/>
          <w:szCs w:val="20"/>
        </w:rPr>
      </w:pPr>
    </w:p>
    <w:tbl>
      <w:tblPr>
        <w:tblStyle w:val="TableGrid"/>
        <w:tblW w:w="0" w:type="auto"/>
        <w:tblBorders>
          <w:insideH w:val="none" w:sz="0" w:space="0" w:color="auto"/>
          <w:insideV w:val="none" w:sz="0" w:space="0" w:color="auto"/>
        </w:tblBorders>
        <w:shd w:val="clear" w:color="auto" w:fill="FFFF00"/>
        <w:tblLook w:val="04A0" w:firstRow="1" w:lastRow="0" w:firstColumn="1" w:lastColumn="0" w:noHBand="0" w:noVBand="1"/>
      </w:tblPr>
      <w:tblGrid>
        <w:gridCol w:w="9926"/>
      </w:tblGrid>
      <w:tr w:rsidR="00D36EB0" w:rsidRPr="00D36EB0" w14:paraId="3C1169E9" w14:textId="77777777" w:rsidTr="00D36EB0">
        <w:tc>
          <w:tcPr>
            <w:tcW w:w="10152" w:type="dxa"/>
            <w:shd w:val="clear" w:color="auto" w:fill="FFFF00"/>
          </w:tcPr>
          <w:p w14:paraId="635B2E70" w14:textId="77777777" w:rsidR="00D36EB0" w:rsidRPr="00D36EB0" w:rsidRDefault="00D36EB0" w:rsidP="00D36EB0">
            <w:pPr>
              <w:jc w:val="center"/>
              <w:rPr>
                <w:rFonts w:ascii="Arial" w:hAnsi="Arial" w:cs="Arial"/>
                <w:b/>
                <w:sz w:val="20"/>
                <w:szCs w:val="20"/>
              </w:rPr>
            </w:pPr>
            <w:r>
              <w:rPr>
                <w:rFonts w:ascii="Arial" w:hAnsi="Arial" w:cs="Arial"/>
                <w:b/>
                <w:sz w:val="20"/>
                <w:szCs w:val="20"/>
              </w:rPr>
              <w:t>Classwork &amp; Assessments</w:t>
            </w:r>
          </w:p>
        </w:tc>
      </w:tr>
    </w:tbl>
    <w:p w14:paraId="0318E6B7" w14:textId="77777777" w:rsidR="00D36EB0" w:rsidRDefault="00D36EB0" w:rsidP="00D36EB0">
      <w:pPr>
        <w:jc w:val="center"/>
        <w:rPr>
          <w:rFonts w:ascii="Arial" w:hAnsi="Arial" w:cs="Arial"/>
          <w:sz w:val="20"/>
          <w:szCs w:val="20"/>
        </w:rPr>
      </w:pPr>
    </w:p>
    <w:p w14:paraId="6D57B080" w14:textId="77777777" w:rsidR="00D36EB0" w:rsidRDefault="00D36EB0" w:rsidP="00D36EB0">
      <w:pPr>
        <w:rPr>
          <w:rFonts w:ascii="Arial" w:hAnsi="Arial" w:cs="Arial"/>
          <w:sz w:val="20"/>
          <w:szCs w:val="20"/>
        </w:rPr>
      </w:pPr>
      <w:r>
        <w:rPr>
          <w:rFonts w:ascii="Arial" w:hAnsi="Arial" w:cs="Arial"/>
          <w:sz w:val="20"/>
          <w:szCs w:val="20"/>
        </w:rPr>
        <w:t>The following are school-wide expectations for classwork and assessments:</w:t>
      </w:r>
    </w:p>
    <w:p w14:paraId="68A97ABF" w14:textId="77777777" w:rsidR="002B5CEB" w:rsidRPr="002B5CEB" w:rsidRDefault="002B5CEB" w:rsidP="00D36EB0">
      <w:pPr>
        <w:pStyle w:val="ListParagraph"/>
        <w:numPr>
          <w:ilvl w:val="0"/>
          <w:numId w:val="1"/>
        </w:numPr>
        <w:rPr>
          <w:rFonts w:ascii="Arial" w:hAnsi="Arial" w:cs="Arial"/>
          <w:sz w:val="20"/>
          <w:szCs w:val="20"/>
        </w:rPr>
      </w:pPr>
      <w:r>
        <w:t xml:space="preserve">Used as both formal and informal opportunities for students to demonstrate mastery of an objective </w:t>
      </w:r>
    </w:p>
    <w:p w14:paraId="5D912C5C" w14:textId="1FA4FEAC" w:rsidR="002B5CEB" w:rsidRPr="002B5CEB" w:rsidRDefault="004146E2" w:rsidP="00D36EB0">
      <w:pPr>
        <w:pStyle w:val="ListParagraph"/>
        <w:numPr>
          <w:ilvl w:val="0"/>
          <w:numId w:val="1"/>
        </w:numPr>
        <w:rPr>
          <w:rFonts w:ascii="Arial" w:hAnsi="Arial" w:cs="Arial"/>
          <w:sz w:val="20"/>
          <w:szCs w:val="20"/>
        </w:rPr>
      </w:pPr>
      <w:r>
        <w:t>Differentiated</w:t>
      </w:r>
      <w:r w:rsidR="002B5CEB">
        <w:t xml:space="preserve"> to meet the needs of individual students </w:t>
      </w:r>
    </w:p>
    <w:p w14:paraId="757E27E0" w14:textId="255FB0B9" w:rsidR="002B5CEB" w:rsidRPr="002B5CEB" w:rsidRDefault="002B5CEB" w:rsidP="00D36EB0">
      <w:pPr>
        <w:pStyle w:val="ListParagraph"/>
        <w:numPr>
          <w:ilvl w:val="0"/>
          <w:numId w:val="1"/>
        </w:numPr>
        <w:rPr>
          <w:rFonts w:ascii="Arial" w:hAnsi="Arial" w:cs="Arial"/>
          <w:sz w:val="20"/>
          <w:szCs w:val="20"/>
        </w:rPr>
      </w:pPr>
      <w:r>
        <w:t xml:space="preserve">Level 4 opportunities will be provided where appropropriate </w:t>
      </w:r>
    </w:p>
    <w:p w14:paraId="581B1D48" w14:textId="03CCA98D" w:rsidR="00D36EB0" w:rsidRDefault="002B5CEB" w:rsidP="00D36EB0">
      <w:pPr>
        <w:pStyle w:val="ListParagraph"/>
        <w:numPr>
          <w:ilvl w:val="0"/>
          <w:numId w:val="1"/>
        </w:numPr>
        <w:rPr>
          <w:rFonts w:ascii="Arial" w:hAnsi="Arial" w:cs="Arial"/>
          <w:sz w:val="20"/>
          <w:szCs w:val="20"/>
        </w:rPr>
      </w:pPr>
      <w:r>
        <w:t>Students will be given multiple opportunities to show proficiency</w:t>
      </w:r>
    </w:p>
    <w:p w14:paraId="233F2A9A" w14:textId="77777777" w:rsidR="00D36EB0" w:rsidRDefault="00D36EB0" w:rsidP="00D36EB0">
      <w:pPr>
        <w:rPr>
          <w:rFonts w:ascii="Arial" w:hAnsi="Arial" w:cs="Arial"/>
          <w:sz w:val="20"/>
          <w:szCs w:val="20"/>
        </w:rPr>
      </w:pPr>
    </w:p>
    <w:p w14:paraId="49520872" w14:textId="77777777" w:rsidR="00D36EB0" w:rsidRDefault="00D36EB0" w:rsidP="00D36EB0">
      <w:pPr>
        <w:rPr>
          <w:rFonts w:ascii="Arial" w:hAnsi="Arial" w:cs="Arial"/>
          <w:sz w:val="20"/>
          <w:szCs w:val="20"/>
        </w:rPr>
      </w:pPr>
      <w:r>
        <w:rPr>
          <w:rFonts w:ascii="Arial" w:hAnsi="Arial" w:cs="Arial"/>
          <w:sz w:val="20"/>
          <w:szCs w:val="20"/>
        </w:rPr>
        <w:t xml:space="preserve">The following are grade/subject specific expectations for the completion and grading of </w:t>
      </w:r>
      <w:r w:rsidR="00045371">
        <w:rPr>
          <w:rFonts w:ascii="Arial" w:hAnsi="Arial" w:cs="Arial"/>
          <w:sz w:val="20"/>
          <w:szCs w:val="20"/>
        </w:rPr>
        <w:t>classwork and assessments</w:t>
      </w:r>
      <w:r>
        <w:rPr>
          <w:rFonts w:ascii="Arial" w:hAnsi="Arial" w:cs="Arial"/>
          <w:sz w:val="20"/>
          <w:szCs w:val="20"/>
        </w:rPr>
        <w:t>:</w:t>
      </w:r>
    </w:p>
    <w:p w14:paraId="0FD94B5E" w14:textId="33A33E1B" w:rsidR="002B5CEB" w:rsidRPr="002B5CEB" w:rsidRDefault="002B5CEB" w:rsidP="00D36EB0">
      <w:pPr>
        <w:pStyle w:val="ListParagraph"/>
        <w:numPr>
          <w:ilvl w:val="0"/>
          <w:numId w:val="2"/>
        </w:numPr>
        <w:rPr>
          <w:rFonts w:ascii="Arial" w:hAnsi="Arial" w:cs="Arial"/>
          <w:sz w:val="20"/>
          <w:szCs w:val="20"/>
        </w:rPr>
      </w:pPr>
      <w:r>
        <w:t>Students will be given appropriate amounts of extended time when required for completion</w:t>
      </w:r>
    </w:p>
    <w:p w14:paraId="41D026DD" w14:textId="77777777" w:rsidR="002B5CEB" w:rsidRPr="002B5CEB" w:rsidRDefault="002B5CEB" w:rsidP="00D36EB0">
      <w:pPr>
        <w:pStyle w:val="ListParagraph"/>
        <w:numPr>
          <w:ilvl w:val="0"/>
          <w:numId w:val="2"/>
        </w:numPr>
        <w:rPr>
          <w:rFonts w:ascii="Arial" w:hAnsi="Arial" w:cs="Arial"/>
          <w:sz w:val="20"/>
          <w:szCs w:val="20"/>
        </w:rPr>
      </w:pPr>
      <w:r>
        <w:t xml:space="preserve">Students will be asked to show their work </w:t>
      </w:r>
    </w:p>
    <w:p w14:paraId="017ABB02" w14:textId="4475FAC8" w:rsidR="002B5CEB" w:rsidRPr="002B5CEB" w:rsidRDefault="002B5CEB" w:rsidP="00D36EB0">
      <w:pPr>
        <w:pStyle w:val="ListParagraph"/>
        <w:numPr>
          <w:ilvl w:val="0"/>
          <w:numId w:val="2"/>
        </w:numPr>
        <w:rPr>
          <w:rFonts w:ascii="Arial" w:hAnsi="Arial" w:cs="Arial"/>
          <w:sz w:val="20"/>
          <w:szCs w:val="20"/>
        </w:rPr>
      </w:pPr>
      <w:r>
        <w:lastRenderedPageBreak/>
        <w:t>As often as possible teams will utilize rubrics for grading, and share results to ensure consistent grading practices</w:t>
      </w:r>
    </w:p>
    <w:p w14:paraId="6B1AE796" w14:textId="5C64DA39" w:rsidR="00D36EB0" w:rsidRPr="00D36EB0" w:rsidRDefault="002B5CEB" w:rsidP="00D36EB0">
      <w:pPr>
        <w:pStyle w:val="ListParagraph"/>
        <w:numPr>
          <w:ilvl w:val="0"/>
          <w:numId w:val="2"/>
        </w:numPr>
        <w:rPr>
          <w:rFonts w:ascii="Arial" w:hAnsi="Arial" w:cs="Arial"/>
          <w:sz w:val="20"/>
          <w:szCs w:val="20"/>
        </w:rPr>
      </w:pPr>
      <w:r>
        <w:t>PLTs will utilize work samples from previous years as models when grading</w:t>
      </w:r>
    </w:p>
    <w:p w14:paraId="02334E19" w14:textId="77777777" w:rsidR="00D36EB0" w:rsidRDefault="00D36EB0" w:rsidP="00D36EB0">
      <w:pPr>
        <w:rPr>
          <w:rFonts w:ascii="Arial" w:hAnsi="Arial" w:cs="Arial"/>
          <w:sz w:val="20"/>
          <w:szCs w:val="20"/>
        </w:rPr>
      </w:pPr>
    </w:p>
    <w:p w14:paraId="0547B814" w14:textId="77777777" w:rsidR="00045371" w:rsidRDefault="00045371" w:rsidP="00045371">
      <w:pPr>
        <w:jc w:val="center"/>
        <w:rPr>
          <w:rFonts w:ascii="Arial" w:hAnsi="Arial" w:cs="Arial"/>
          <w:sz w:val="20"/>
          <w:szCs w:val="20"/>
        </w:rPr>
      </w:pPr>
    </w:p>
    <w:tbl>
      <w:tblPr>
        <w:tblStyle w:val="TableGrid"/>
        <w:tblW w:w="0" w:type="auto"/>
        <w:tblBorders>
          <w:insideH w:val="none" w:sz="0" w:space="0" w:color="auto"/>
          <w:insideV w:val="none" w:sz="0" w:space="0" w:color="auto"/>
        </w:tblBorders>
        <w:shd w:val="clear" w:color="auto" w:fill="FFFF00"/>
        <w:tblLook w:val="04A0" w:firstRow="1" w:lastRow="0" w:firstColumn="1" w:lastColumn="0" w:noHBand="0" w:noVBand="1"/>
      </w:tblPr>
      <w:tblGrid>
        <w:gridCol w:w="9926"/>
      </w:tblGrid>
      <w:tr w:rsidR="00045371" w:rsidRPr="00D36EB0" w14:paraId="2370AF33" w14:textId="77777777" w:rsidTr="00045371">
        <w:tc>
          <w:tcPr>
            <w:tcW w:w="10152" w:type="dxa"/>
            <w:shd w:val="clear" w:color="auto" w:fill="FFFF00"/>
          </w:tcPr>
          <w:p w14:paraId="2B6D8414" w14:textId="77777777" w:rsidR="00045371" w:rsidRPr="00D36EB0" w:rsidRDefault="00045371" w:rsidP="00045371">
            <w:pPr>
              <w:jc w:val="center"/>
              <w:rPr>
                <w:rFonts w:ascii="Arial" w:hAnsi="Arial" w:cs="Arial"/>
                <w:b/>
                <w:sz w:val="20"/>
                <w:szCs w:val="20"/>
              </w:rPr>
            </w:pPr>
            <w:r>
              <w:rPr>
                <w:rFonts w:ascii="Arial" w:hAnsi="Arial" w:cs="Arial"/>
                <w:b/>
                <w:sz w:val="20"/>
                <w:szCs w:val="20"/>
              </w:rPr>
              <w:t>Missed Work</w:t>
            </w:r>
          </w:p>
        </w:tc>
      </w:tr>
    </w:tbl>
    <w:p w14:paraId="34FE0E1C" w14:textId="77777777" w:rsidR="00045371" w:rsidRDefault="00045371" w:rsidP="00045371">
      <w:pPr>
        <w:jc w:val="center"/>
        <w:rPr>
          <w:rFonts w:ascii="Arial" w:hAnsi="Arial" w:cs="Arial"/>
          <w:sz w:val="20"/>
          <w:szCs w:val="20"/>
        </w:rPr>
      </w:pPr>
    </w:p>
    <w:p w14:paraId="11700A73" w14:textId="77777777" w:rsidR="00045371" w:rsidRDefault="00045371" w:rsidP="00045371">
      <w:pPr>
        <w:rPr>
          <w:rFonts w:ascii="Arial" w:hAnsi="Arial" w:cs="Arial"/>
          <w:sz w:val="20"/>
          <w:szCs w:val="20"/>
        </w:rPr>
      </w:pPr>
      <w:r>
        <w:rPr>
          <w:rFonts w:ascii="Arial" w:hAnsi="Arial" w:cs="Arial"/>
          <w:sz w:val="20"/>
          <w:szCs w:val="20"/>
        </w:rPr>
        <w:t>The following are school-wide expectations for missed work:</w:t>
      </w:r>
    </w:p>
    <w:p w14:paraId="6B3A6ADC" w14:textId="77777777" w:rsidR="002B5CEB" w:rsidRPr="002B5CEB" w:rsidRDefault="002B5CEB" w:rsidP="002B5CEB">
      <w:pPr>
        <w:pStyle w:val="ListParagraph"/>
        <w:numPr>
          <w:ilvl w:val="0"/>
          <w:numId w:val="1"/>
        </w:numPr>
        <w:rPr>
          <w:rFonts w:ascii="Arial" w:hAnsi="Arial" w:cs="Arial"/>
          <w:sz w:val="20"/>
          <w:szCs w:val="20"/>
        </w:rPr>
      </w:pPr>
      <w:r>
        <w:t xml:space="preserve">If the absence is approved in advance and/or if the work is assigned by the teacher in advance, all make-up work, including tests assigned for the day of return, is due a few days after the students’ return. </w:t>
      </w:r>
    </w:p>
    <w:p w14:paraId="30F3DA91" w14:textId="77777777" w:rsidR="002B5CEB" w:rsidRPr="002B5CEB" w:rsidRDefault="002B5CEB" w:rsidP="00045371">
      <w:pPr>
        <w:pStyle w:val="ListParagraph"/>
        <w:numPr>
          <w:ilvl w:val="0"/>
          <w:numId w:val="1"/>
        </w:numPr>
        <w:rPr>
          <w:rFonts w:ascii="Arial" w:hAnsi="Arial" w:cs="Arial"/>
          <w:sz w:val="20"/>
          <w:szCs w:val="20"/>
        </w:rPr>
      </w:pPr>
      <w:r>
        <w:t xml:space="preserve">Teachers should use discretion and may make exceptions in the case of students whose excused absences were not planned in advance, were beyond the student's control, and the nature of which would not support make-up work the day of return </w:t>
      </w:r>
    </w:p>
    <w:p w14:paraId="2728B5E4" w14:textId="5080BE44" w:rsidR="00045371" w:rsidRPr="00045371" w:rsidRDefault="00295B76" w:rsidP="00045371">
      <w:pPr>
        <w:pStyle w:val="ListParagraph"/>
        <w:numPr>
          <w:ilvl w:val="0"/>
          <w:numId w:val="1"/>
        </w:numPr>
        <w:rPr>
          <w:rFonts w:ascii="Arial" w:hAnsi="Arial" w:cs="Arial"/>
          <w:sz w:val="20"/>
          <w:szCs w:val="20"/>
        </w:rPr>
      </w:pPr>
      <w:r>
        <w:t>The timeline for make</w:t>
      </w:r>
      <w:r w:rsidR="002B5CEB">
        <w:t>up work will be based on teacher/grade level discretion. If unexcused absence, the above will apply.</w:t>
      </w:r>
    </w:p>
    <w:p w14:paraId="5FD6B28F" w14:textId="77777777" w:rsidR="00045371" w:rsidRDefault="00045371" w:rsidP="00045371">
      <w:pPr>
        <w:rPr>
          <w:rFonts w:ascii="Arial" w:hAnsi="Arial" w:cs="Arial"/>
          <w:sz w:val="20"/>
          <w:szCs w:val="20"/>
        </w:rPr>
      </w:pPr>
    </w:p>
    <w:p w14:paraId="4A8D03C5" w14:textId="77777777" w:rsidR="00045371" w:rsidRDefault="00045371" w:rsidP="00045371">
      <w:pPr>
        <w:rPr>
          <w:rFonts w:ascii="Arial" w:hAnsi="Arial" w:cs="Arial"/>
          <w:sz w:val="20"/>
          <w:szCs w:val="20"/>
        </w:rPr>
      </w:pPr>
      <w:r>
        <w:rPr>
          <w:rFonts w:ascii="Arial" w:hAnsi="Arial" w:cs="Arial"/>
          <w:sz w:val="20"/>
          <w:szCs w:val="20"/>
        </w:rPr>
        <w:t>The following are grade/subject specific expectations for the completion and grading of missed work:</w:t>
      </w:r>
    </w:p>
    <w:p w14:paraId="1ED68505" w14:textId="14B94BA6" w:rsidR="00045371" w:rsidRPr="00D36EB0" w:rsidRDefault="002B5CEB" w:rsidP="00045371">
      <w:pPr>
        <w:pStyle w:val="ListParagraph"/>
        <w:numPr>
          <w:ilvl w:val="0"/>
          <w:numId w:val="2"/>
        </w:numPr>
        <w:rPr>
          <w:rFonts w:ascii="Arial" w:hAnsi="Arial" w:cs="Arial"/>
          <w:sz w:val="20"/>
          <w:szCs w:val="20"/>
        </w:rPr>
      </w:pPr>
      <w:r>
        <w:rPr>
          <w:rFonts w:ascii="Arial" w:hAnsi="Arial" w:cs="Arial"/>
          <w:sz w:val="20"/>
          <w:szCs w:val="20"/>
        </w:rPr>
        <w:t>Same as above</w:t>
      </w:r>
    </w:p>
    <w:p w14:paraId="26B9CC3D" w14:textId="77777777" w:rsidR="00045371" w:rsidRDefault="00045371" w:rsidP="00045371">
      <w:pPr>
        <w:rPr>
          <w:rFonts w:ascii="Arial" w:hAnsi="Arial" w:cs="Arial"/>
          <w:sz w:val="20"/>
          <w:szCs w:val="20"/>
        </w:rPr>
      </w:pPr>
    </w:p>
    <w:p w14:paraId="40DCF536" w14:textId="77777777" w:rsidR="00045371" w:rsidRDefault="00045371" w:rsidP="00045371">
      <w:pPr>
        <w:jc w:val="center"/>
        <w:rPr>
          <w:rFonts w:ascii="Arial" w:hAnsi="Arial" w:cs="Arial"/>
          <w:sz w:val="20"/>
          <w:szCs w:val="20"/>
        </w:rPr>
      </w:pPr>
    </w:p>
    <w:tbl>
      <w:tblPr>
        <w:tblStyle w:val="TableGrid"/>
        <w:tblW w:w="0" w:type="auto"/>
        <w:tblBorders>
          <w:insideH w:val="none" w:sz="0" w:space="0" w:color="auto"/>
          <w:insideV w:val="none" w:sz="0" w:space="0" w:color="auto"/>
        </w:tblBorders>
        <w:shd w:val="clear" w:color="auto" w:fill="FFFF00"/>
        <w:tblLook w:val="04A0" w:firstRow="1" w:lastRow="0" w:firstColumn="1" w:lastColumn="0" w:noHBand="0" w:noVBand="1"/>
      </w:tblPr>
      <w:tblGrid>
        <w:gridCol w:w="9926"/>
      </w:tblGrid>
      <w:tr w:rsidR="00045371" w:rsidRPr="00D36EB0" w14:paraId="6492DE8E" w14:textId="77777777" w:rsidTr="00045371">
        <w:tc>
          <w:tcPr>
            <w:tcW w:w="10152" w:type="dxa"/>
            <w:shd w:val="clear" w:color="auto" w:fill="FFFF00"/>
          </w:tcPr>
          <w:p w14:paraId="77B7E32B" w14:textId="77777777" w:rsidR="00045371" w:rsidRPr="00D36EB0" w:rsidRDefault="00045371" w:rsidP="00045371">
            <w:pPr>
              <w:jc w:val="center"/>
              <w:rPr>
                <w:rFonts w:ascii="Arial" w:hAnsi="Arial" w:cs="Arial"/>
                <w:b/>
                <w:sz w:val="20"/>
                <w:szCs w:val="20"/>
              </w:rPr>
            </w:pPr>
            <w:r>
              <w:rPr>
                <w:rFonts w:ascii="Arial" w:hAnsi="Arial" w:cs="Arial"/>
                <w:b/>
                <w:sz w:val="20"/>
                <w:szCs w:val="20"/>
              </w:rPr>
              <w:t>Prevention-Intervention Plan</w:t>
            </w:r>
          </w:p>
        </w:tc>
      </w:tr>
    </w:tbl>
    <w:p w14:paraId="7170EA30" w14:textId="77777777" w:rsidR="00045371" w:rsidRPr="00045371" w:rsidRDefault="00045371" w:rsidP="00045371">
      <w:pPr>
        <w:pStyle w:val="ListParagraph"/>
        <w:tabs>
          <w:tab w:val="left" w:pos="4680"/>
        </w:tabs>
        <w:ind w:left="0"/>
        <w:rPr>
          <w:rFonts w:ascii="Arial" w:hAnsi="Arial" w:cs="Arial"/>
          <w:sz w:val="20"/>
          <w:szCs w:val="20"/>
        </w:rPr>
      </w:pPr>
      <w:r w:rsidRPr="00045371">
        <w:rPr>
          <w:rFonts w:ascii="Arial" w:hAnsi="Arial" w:cs="Arial"/>
          <w:sz w:val="20"/>
          <w:szCs w:val="20"/>
        </w:rPr>
        <w:t xml:space="preserve">For students at risk of academic failure, </w:t>
      </w:r>
      <w:r>
        <w:rPr>
          <w:rFonts w:ascii="Arial" w:hAnsi="Arial" w:cs="Arial"/>
          <w:sz w:val="20"/>
          <w:szCs w:val="20"/>
        </w:rPr>
        <w:t xml:space="preserve">our </w:t>
      </w:r>
      <w:r w:rsidRPr="00045371">
        <w:rPr>
          <w:rFonts w:ascii="Arial" w:hAnsi="Arial" w:cs="Arial"/>
          <w:sz w:val="20"/>
          <w:szCs w:val="20"/>
        </w:rPr>
        <w:t>school</w:t>
      </w:r>
      <w:r>
        <w:rPr>
          <w:rFonts w:ascii="Arial" w:hAnsi="Arial" w:cs="Arial"/>
          <w:sz w:val="20"/>
          <w:szCs w:val="20"/>
        </w:rPr>
        <w:t xml:space="preserve"> </w:t>
      </w:r>
      <w:r w:rsidRPr="00045371">
        <w:rPr>
          <w:rFonts w:ascii="Arial" w:hAnsi="Arial" w:cs="Arial"/>
          <w:sz w:val="20"/>
          <w:szCs w:val="20"/>
        </w:rPr>
        <w:t>s</w:t>
      </w:r>
      <w:r>
        <w:rPr>
          <w:rFonts w:ascii="Arial" w:hAnsi="Arial" w:cs="Arial"/>
          <w:sz w:val="20"/>
          <w:szCs w:val="20"/>
        </w:rPr>
        <w:t xml:space="preserve">eeks to provide </w:t>
      </w:r>
      <w:r w:rsidRPr="00045371">
        <w:rPr>
          <w:rFonts w:ascii="Arial" w:hAnsi="Arial" w:cs="Arial"/>
          <w:sz w:val="20"/>
          <w:szCs w:val="20"/>
        </w:rPr>
        <w:t xml:space="preserve">a prevention/intervention system that </w:t>
      </w:r>
      <w:r>
        <w:rPr>
          <w:rFonts w:ascii="Arial" w:hAnsi="Arial" w:cs="Arial"/>
          <w:sz w:val="20"/>
          <w:szCs w:val="20"/>
        </w:rPr>
        <w:t>promotes</w:t>
      </w:r>
      <w:r w:rsidRPr="00045371">
        <w:rPr>
          <w:rFonts w:ascii="Arial" w:hAnsi="Arial" w:cs="Arial"/>
          <w:sz w:val="20"/>
          <w:szCs w:val="20"/>
        </w:rPr>
        <w:t xml:space="preserve"> successful</w:t>
      </w:r>
      <w:r>
        <w:rPr>
          <w:rFonts w:ascii="Arial" w:hAnsi="Arial" w:cs="Arial"/>
          <w:sz w:val="20"/>
          <w:szCs w:val="20"/>
        </w:rPr>
        <w:t xml:space="preserve"> completion and mastery of work</w:t>
      </w:r>
      <w:r w:rsidRPr="00045371">
        <w:rPr>
          <w:rFonts w:ascii="Arial" w:hAnsi="Arial" w:cs="Arial"/>
          <w:sz w:val="20"/>
          <w:szCs w:val="20"/>
        </w:rPr>
        <w:t xml:space="preserve">.  </w:t>
      </w:r>
      <w:r>
        <w:rPr>
          <w:rFonts w:ascii="Arial" w:hAnsi="Arial" w:cs="Arial"/>
          <w:sz w:val="20"/>
          <w:szCs w:val="20"/>
        </w:rPr>
        <w:t>Details of our plan are below.</w:t>
      </w:r>
    </w:p>
    <w:p w14:paraId="13D53644" w14:textId="77777777" w:rsidR="00045371" w:rsidRDefault="00045371" w:rsidP="00045371">
      <w:pPr>
        <w:jc w:val="center"/>
        <w:rPr>
          <w:rFonts w:ascii="Arial" w:hAnsi="Arial" w:cs="Arial"/>
          <w:sz w:val="20"/>
          <w:szCs w:val="20"/>
        </w:rPr>
      </w:pPr>
    </w:p>
    <w:p w14:paraId="758F87DF" w14:textId="77777777" w:rsidR="00045371" w:rsidRDefault="00045371" w:rsidP="00045371">
      <w:pPr>
        <w:rPr>
          <w:rFonts w:ascii="Arial" w:hAnsi="Arial" w:cs="Arial"/>
          <w:sz w:val="20"/>
          <w:szCs w:val="20"/>
        </w:rPr>
      </w:pPr>
      <w:r>
        <w:rPr>
          <w:rFonts w:ascii="Arial" w:hAnsi="Arial" w:cs="Arial"/>
          <w:sz w:val="20"/>
          <w:szCs w:val="20"/>
        </w:rPr>
        <w:t xml:space="preserve">The following are school-wide expectations for </w:t>
      </w:r>
      <w:r w:rsidR="005B4974">
        <w:rPr>
          <w:rFonts w:ascii="Arial" w:hAnsi="Arial" w:cs="Arial"/>
          <w:sz w:val="20"/>
          <w:szCs w:val="20"/>
        </w:rPr>
        <w:t>how we support prevention-intervention efforts</w:t>
      </w:r>
      <w:r>
        <w:rPr>
          <w:rFonts w:ascii="Arial" w:hAnsi="Arial" w:cs="Arial"/>
          <w:sz w:val="20"/>
          <w:szCs w:val="20"/>
        </w:rPr>
        <w:t>:</w:t>
      </w:r>
    </w:p>
    <w:p w14:paraId="1E5C668E" w14:textId="2286047C" w:rsidR="00045371" w:rsidRPr="00045371" w:rsidRDefault="004146E2" w:rsidP="00045371">
      <w:pPr>
        <w:pStyle w:val="ListParagraph"/>
        <w:numPr>
          <w:ilvl w:val="0"/>
          <w:numId w:val="1"/>
        </w:numPr>
        <w:rPr>
          <w:rFonts w:ascii="Arial" w:hAnsi="Arial" w:cs="Arial"/>
          <w:sz w:val="20"/>
          <w:szCs w:val="20"/>
        </w:rPr>
      </w:pPr>
      <w:r>
        <w:t>See school wide intervention matrix</w:t>
      </w:r>
    </w:p>
    <w:p w14:paraId="59D728D4" w14:textId="77777777" w:rsidR="00045371" w:rsidRPr="004146E2" w:rsidRDefault="00045371" w:rsidP="004146E2">
      <w:pPr>
        <w:ind w:left="360"/>
        <w:rPr>
          <w:rFonts w:ascii="Arial" w:hAnsi="Arial" w:cs="Arial"/>
          <w:sz w:val="20"/>
          <w:szCs w:val="20"/>
        </w:rPr>
      </w:pPr>
    </w:p>
    <w:p w14:paraId="2E4645A7" w14:textId="77777777" w:rsidR="00045371" w:rsidRDefault="00045371" w:rsidP="00045371">
      <w:pPr>
        <w:rPr>
          <w:rFonts w:ascii="Arial" w:hAnsi="Arial" w:cs="Arial"/>
          <w:sz w:val="20"/>
          <w:szCs w:val="20"/>
        </w:rPr>
      </w:pPr>
    </w:p>
    <w:p w14:paraId="58EADC14" w14:textId="77777777" w:rsidR="00045371" w:rsidRDefault="00045371" w:rsidP="00045371">
      <w:pPr>
        <w:rPr>
          <w:rFonts w:ascii="Arial" w:hAnsi="Arial" w:cs="Arial"/>
          <w:sz w:val="20"/>
          <w:szCs w:val="20"/>
        </w:rPr>
      </w:pPr>
      <w:r>
        <w:rPr>
          <w:rFonts w:ascii="Arial" w:hAnsi="Arial" w:cs="Arial"/>
          <w:sz w:val="20"/>
          <w:szCs w:val="20"/>
        </w:rPr>
        <w:t xml:space="preserve">The following are grade/subject specific expectations for </w:t>
      </w:r>
      <w:r w:rsidR="005B4974">
        <w:rPr>
          <w:rFonts w:ascii="Arial" w:hAnsi="Arial" w:cs="Arial"/>
          <w:sz w:val="20"/>
          <w:szCs w:val="20"/>
        </w:rPr>
        <w:t>prevention and intervention</w:t>
      </w:r>
      <w:r>
        <w:rPr>
          <w:rFonts w:ascii="Arial" w:hAnsi="Arial" w:cs="Arial"/>
          <w:sz w:val="20"/>
          <w:szCs w:val="20"/>
        </w:rPr>
        <w:t>:</w:t>
      </w:r>
    </w:p>
    <w:p w14:paraId="4509BEE3" w14:textId="065172EC" w:rsidR="00045371" w:rsidRPr="00D36EB0" w:rsidRDefault="004146E2" w:rsidP="00045371">
      <w:pPr>
        <w:pStyle w:val="ListParagraph"/>
        <w:numPr>
          <w:ilvl w:val="0"/>
          <w:numId w:val="2"/>
        </w:numPr>
        <w:rPr>
          <w:rFonts w:ascii="Arial" w:hAnsi="Arial" w:cs="Arial"/>
          <w:sz w:val="20"/>
          <w:szCs w:val="20"/>
        </w:rPr>
      </w:pPr>
      <w:r>
        <w:t>See school wide intervention matrix</w:t>
      </w:r>
    </w:p>
    <w:p w14:paraId="21ECD937" w14:textId="77777777" w:rsidR="00045371" w:rsidRDefault="00045371" w:rsidP="00045371">
      <w:pPr>
        <w:rPr>
          <w:rFonts w:ascii="Arial" w:hAnsi="Arial" w:cs="Arial"/>
          <w:sz w:val="20"/>
          <w:szCs w:val="20"/>
        </w:rPr>
      </w:pPr>
    </w:p>
    <w:p w14:paraId="1655E927" w14:textId="77777777" w:rsidR="00045371" w:rsidRDefault="00045371" w:rsidP="00045371">
      <w:pPr>
        <w:jc w:val="center"/>
        <w:rPr>
          <w:rFonts w:ascii="Arial" w:hAnsi="Arial" w:cs="Arial"/>
          <w:sz w:val="20"/>
          <w:szCs w:val="20"/>
        </w:rPr>
      </w:pPr>
    </w:p>
    <w:tbl>
      <w:tblPr>
        <w:tblStyle w:val="TableGrid"/>
        <w:tblW w:w="0" w:type="auto"/>
        <w:tblBorders>
          <w:insideH w:val="none" w:sz="0" w:space="0" w:color="auto"/>
          <w:insideV w:val="none" w:sz="0" w:space="0" w:color="auto"/>
        </w:tblBorders>
        <w:shd w:val="clear" w:color="auto" w:fill="FFFF00"/>
        <w:tblLook w:val="04A0" w:firstRow="1" w:lastRow="0" w:firstColumn="1" w:lastColumn="0" w:noHBand="0" w:noVBand="1"/>
      </w:tblPr>
      <w:tblGrid>
        <w:gridCol w:w="9926"/>
      </w:tblGrid>
      <w:tr w:rsidR="00045371" w:rsidRPr="00D36EB0" w14:paraId="7E56431C" w14:textId="77777777" w:rsidTr="00045371">
        <w:tc>
          <w:tcPr>
            <w:tcW w:w="10152" w:type="dxa"/>
            <w:shd w:val="clear" w:color="auto" w:fill="FFFF00"/>
          </w:tcPr>
          <w:p w14:paraId="78DE2C4B" w14:textId="77777777" w:rsidR="00045371" w:rsidRPr="00D36EB0" w:rsidRDefault="00045371" w:rsidP="00045371">
            <w:pPr>
              <w:jc w:val="center"/>
              <w:rPr>
                <w:rFonts w:ascii="Arial" w:hAnsi="Arial" w:cs="Arial"/>
                <w:b/>
                <w:sz w:val="20"/>
                <w:szCs w:val="20"/>
              </w:rPr>
            </w:pPr>
            <w:r>
              <w:rPr>
                <w:rFonts w:ascii="Arial" w:hAnsi="Arial" w:cs="Arial"/>
                <w:b/>
                <w:sz w:val="20"/>
                <w:szCs w:val="20"/>
              </w:rPr>
              <w:t>Extra Credit</w:t>
            </w:r>
          </w:p>
        </w:tc>
      </w:tr>
    </w:tbl>
    <w:p w14:paraId="4E5991C4" w14:textId="77777777" w:rsidR="00045371" w:rsidRDefault="00045371" w:rsidP="00045371">
      <w:pPr>
        <w:rPr>
          <w:rFonts w:ascii="Arial" w:hAnsi="Arial" w:cs="Arial"/>
          <w:sz w:val="20"/>
          <w:szCs w:val="20"/>
        </w:rPr>
      </w:pPr>
    </w:p>
    <w:p w14:paraId="5D39EB23" w14:textId="77777777" w:rsidR="00045371" w:rsidRPr="00080F57" w:rsidRDefault="00080F57" w:rsidP="00045371">
      <w:pPr>
        <w:rPr>
          <w:rFonts w:ascii="Arial" w:hAnsi="Arial" w:cs="Arial"/>
          <w:sz w:val="20"/>
          <w:szCs w:val="20"/>
        </w:rPr>
      </w:pPr>
      <w:r>
        <w:rPr>
          <w:rFonts w:ascii="Arial" w:hAnsi="Arial" w:cs="Arial"/>
          <w:sz w:val="20"/>
          <w:szCs w:val="20"/>
        </w:rPr>
        <w:t xml:space="preserve">Extra credit is offered at the professional learning team’s discretion.  Where it is offered, </w:t>
      </w:r>
      <w:r w:rsidRPr="00080F57">
        <w:rPr>
          <w:rFonts w:ascii="Arial" w:hAnsi="Arial" w:cs="Arial"/>
          <w:sz w:val="20"/>
          <w:szCs w:val="20"/>
        </w:rPr>
        <w:t>extra credit opportunities to enhance grades must be connected to learning outcomes and consistent within PLTs</w:t>
      </w:r>
      <w:r>
        <w:rPr>
          <w:rFonts w:ascii="Arial" w:hAnsi="Arial" w:cs="Arial"/>
          <w:sz w:val="20"/>
          <w:szCs w:val="20"/>
        </w:rPr>
        <w:t xml:space="preserve">. </w:t>
      </w:r>
    </w:p>
    <w:p w14:paraId="11FE7CE0" w14:textId="77777777" w:rsidR="00D36EB0" w:rsidRPr="00080F57" w:rsidRDefault="00D36EB0" w:rsidP="00D36EB0">
      <w:pPr>
        <w:rPr>
          <w:rFonts w:ascii="Arial" w:hAnsi="Arial" w:cs="Arial"/>
          <w:sz w:val="20"/>
          <w:szCs w:val="20"/>
        </w:rPr>
      </w:pPr>
    </w:p>
    <w:p w14:paraId="6B096B13" w14:textId="77777777" w:rsidR="00D36EB0" w:rsidRDefault="00D36EB0" w:rsidP="00D36EB0">
      <w:pPr>
        <w:rPr>
          <w:rFonts w:ascii="Arial" w:hAnsi="Arial" w:cs="Arial"/>
          <w:sz w:val="20"/>
          <w:szCs w:val="20"/>
        </w:rPr>
      </w:pPr>
    </w:p>
    <w:p w14:paraId="42D55F46" w14:textId="77777777" w:rsidR="004146E2" w:rsidRPr="004146E2" w:rsidRDefault="004146E2" w:rsidP="004146E2">
      <w:pPr>
        <w:pStyle w:val="ListParagraph"/>
        <w:numPr>
          <w:ilvl w:val="0"/>
          <w:numId w:val="2"/>
        </w:numPr>
        <w:rPr>
          <w:rFonts w:ascii="Arial" w:hAnsi="Arial" w:cs="Arial"/>
          <w:sz w:val="20"/>
          <w:szCs w:val="20"/>
        </w:rPr>
      </w:pPr>
      <w:r>
        <w:t xml:space="preserve">NA in elementary school </w:t>
      </w:r>
    </w:p>
    <w:p w14:paraId="635D9F9A" w14:textId="0EB4CEE2" w:rsidR="00D36EB0" w:rsidRPr="004146E2" w:rsidRDefault="004146E2" w:rsidP="004146E2">
      <w:pPr>
        <w:pStyle w:val="ListParagraph"/>
        <w:numPr>
          <w:ilvl w:val="0"/>
          <w:numId w:val="2"/>
        </w:numPr>
        <w:rPr>
          <w:rFonts w:ascii="Arial" w:hAnsi="Arial" w:cs="Arial"/>
          <w:sz w:val="20"/>
          <w:szCs w:val="20"/>
        </w:rPr>
      </w:pPr>
      <w:r>
        <w:t>Give Multiple Opportunities for students as needed</w:t>
      </w:r>
    </w:p>
    <w:p w14:paraId="19C0BFC6" w14:textId="77777777" w:rsidR="00D36EB0" w:rsidRPr="00D36EB0" w:rsidRDefault="00D36EB0" w:rsidP="00D36EB0">
      <w:pPr>
        <w:rPr>
          <w:rFonts w:ascii="Arial" w:hAnsi="Arial"/>
          <w:sz w:val="20"/>
          <w:szCs w:val="20"/>
        </w:rPr>
      </w:pPr>
    </w:p>
    <w:sectPr w:rsidR="00D36EB0" w:rsidRPr="00D36EB0" w:rsidSect="00D36EB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D561C"/>
    <w:multiLevelType w:val="hybridMultilevel"/>
    <w:tmpl w:val="FB62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195EF0"/>
    <w:multiLevelType w:val="hybridMultilevel"/>
    <w:tmpl w:val="828E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EB0"/>
    <w:rsid w:val="00045371"/>
    <w:rsid w:val="00080F57"/>
    <w:rsid w:val="001E21FE"/>
    <w:rsid w:val="00295B76"/>
    <w:rsid w:val="002A6D12"/>
    <w:rsid w:val="002B5CEB"/>
    <w:rsid w:val="003B1DB0"/>
    <w:rsid w:val="004146E2"/>
    <w:rsid w:val="005B4974"/>
    <w:rsid w:val="005F638F"/>
    <w:rsid w:val="00AE7554"/>
    <w:rsid w:val="00C23151"/>
    <w:rsid w:val="00D36EB0"/>
    <w:rsid w:val="00F343D9"/>
    <w:rsid w:val="00FA0AF9"/>
    <w:rsid w:val="00FC3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9D79D3"/>
  <w14:defaultImageDpi w14:val="300"/>
  <w15:docId w15:val="{ABE12929-7CE3-4731-B2A8-B73A1A31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EB0"/>
    <w:rPr>
      <w:color w:val="0000FF" w:themeColor="hyperlink"/>
      <w:u w:val="single"/>
    </w:rPr>
  </w:style>
  <w:style w:type="table" w:styleId="TableGrid">
    <w:name w:val="Table Grid"/>
    <w:basedOn w:val="TableNormal"/>
    <w:uiPriority w:val="59"/>
    <w:rsid w:val="00D36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6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Pittman</dc:creator>
  <cp:lastModifiedBy>Janet Fuller</cp:lastModifiedBy>
  <cp:revision>2</cp:revision>
  <dcterms:created xsi:type="dcterms:W3CDTF">2019-03-15T13:42:00Z</dcterms:created>
  <dcterms:modified xsi:type="dcterms:W3CDTF">2019-03-15T13:42:00Z</dcterms:modified>
</cp:coreProperties>
</file>